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D192F" w14:textId="6D4B42D5" w:rsidR="00125A04" w:rsidRPr="000F055A" w:rsidRDefault="00125A04" w:rsidP="00125A04">
      <w:pPr>
        <w:jc w:val="center"/>
        <w:rPr>
          <w:b/>
        </w:rPr>
      </w:pPr>
      <w:r w:rsidRPr="000F055A">
        <w:rPr>
          <w:b/>
        </w:rPr>
        <w:t>RESOLUTION</w:t>
      </w:r>
      <w:r w:rsidR="00C21788">
        <w:rPr>
          <w:b/>
        </w:rPr>
        <w:t xml:space="preserve"> NO.</w:t>
      </w:r>
      <w:r>
        <w:rPr>
          <w:b/>
        </w:rPr>
        <w:t xml:space="preserve"> </w:t>
      </w:r>
      <w:r w:rsidRPr="00C21788">
        <w:rPr>
          <w:b/>
          <w:u w:val="single"/>
        </w:rPr>
        <w:t>08-06-2025-</w:t>
      </w:r>
      <w:r w:rsidR="00AC2B6F">
        <w:rPr>
          <w:b/>
          <w:u w:val="single"/>
        </w:rPr>
        <w:tab/>
      </w:r>
    </w:p>
    <w:p w14:paraId="5B2BCED4" w14:textId="77777777" w:rsidR="00125A04" w:rsidRPr="000F055A" w:rsidRDefault="00125A04" w:rsidP="00125A04">
      <w:pPr>
        <w:jc w:val="center"/>
        <w:rPr>
          <w:b/>
        </w:rPr>
      </w:pPr>
    </w:p>
    <w:p w14:paraId="3AAA820B" w14:textId="0144CBB9" w:rsidR="00125A04" w:rsidRPr="000F055A" w:rsidRDefault="00C21788" w:rsidP="00C21788">
      <w:pPr>
        <w:rPr>
          <w:b/>
        </w:rPr>
      </w:pPr>
      <w:r>
        <w:rPr>
          <w:b/>
          <w:bCs/>
        </w:rPr>
        <w:t xml:space="preserve">A </w:t>
      </w:r>
      <w:r w:rsidR="00125A04">
        <w:rPr>
          <w:b/>
          <w:bCs/>
        </w:rPr>
        <w:t>RESOLUTION DECLARING GRANT OF CULINARY WATER AND PRESSURIZED IRRIGATION EASEMENT FOR PAYSON CITY ON  PROPETY LOCATED ON UTAH COUNTY TAX PARCELS NUMBERS 30:009:0081 AND 30:009:0129</w:t>
      </w:r>
      <w:r>
        <w:rPr>
          <w:b/>
          <w:bCs/>
        </w:rPr>
        <w:t>.</w:t>
      </w:r>
    </w:p>
    <w:p w14:paraId="3A4BB078" w14:textId="77777777" w:rsidR="00125A04" w:rsidRDefault="00125A04" w:rsidP="00125A04"/>
    <w:p w14:paraId="04BDC895" w14:textId="474825C3" w:rsidR="00125A04" w:rsidRDefault="00125A04" w:rsidP="00125A04">
      <w:r>
        <w:rPr>
          <w:b/>
          <w:bCs/>
        </w:rPr>
        <w:t>WHEREAS</w:t>
      </w:r>
      <w:r>
        <w:t>, pursuant to the provisions of Title 10, Chapter 8, Utah Code Annotated, 1953 as amended,</w:t>
      </w:r>
      <w:r w:rsidRPr="00273A62">
        <w:t xml:space="preserve"> </w:t>
      </w:r>
      <w:r>
        <w:t>PAYSON CITY, a municipal corporation, and political subdivision of the State of Utah, is authorized to conduct municipal business and endeavors for the benefit of Payson City and its inhabitants and to enter into any necessary agreements and contracts; and</w:t>
      </w:r>
    </w:p>
    <w:p w14:paraId="7FC4BF90" w14:textId="77777777" w:rsidR="00125A04" w:rsidRDefault="00125A04" w:rsidP="00125A04"/>
    <w:p w14:paraId="39F5E36F" w14:textId="35DD9477" w:rsidR="00125A04" w:rsidRDefault="00125A04" w:rsidP="00125A04">
      <w:r>
        <w:rPr>
          <w:b/>
          <w:bCs/>
        </w:rPr>
        <w:t>WHEREAS</w:t>
      </w:r>
      <w:r>
        <w:t>, Payson City requires an easement for the installation, maintenance, and use of culinary water and pressurized irrigation lines in a portion of the above identified parcels; and</w:t>
      </w:r>
    </w:p>
    <w:p w14:paraId="306CF444" w14:textId="77777777" w:rsidR="00125A04" w:rsidRDefault="00125A04" w:rsidP="00125A04"/>
    <w:p w14:paraId="5E97E895" w14:textId="7C6BFBED" w:rsidR="00125A04" w:rsidRDefault="00125A04" w:rsidP="00C21788">
      <w:r>
        <w:rPr>
          <w:b/>
          <w:bCs/>
        </w:rPr>
        <w:t>WHEREAS</w:t>
      </w:r>
      <w:r>
        <w:t>, the owner of the parcels is willing to grant the required easement right</w:t>
      </w:r>
      <w:r w:rsidR="00D27EA6">
        <w:t>s</w:t>
      </w:r>
      <w:r>
        <w:t xml:space="preserve"> within the parcels to Payson City;  </w:t>
      </w:r>
    </w:p>
    <w:p w14:paraId="4D88A4BA" w14:textId="7BC8FB5E" w:rsidR="00125A04" w:rsidRDefault="00125A04" w:rsidP="00125A04">
      <w:pPr>
        <w:tabs>
          <w:tab w:val="left" w:pos="6075"/>
        </w:tabs>
        <w:jc w:val="both"/>
      </w:pPr>
      <w:r>
        <w:t xml:space="preserve"> </w:t>
      </w:r>
      <w:r>
        <w:tab/>
        <w:t xml:space="preserve"> </w:t>
      </w:r>
    </w:p>
    <w:p w14:paraId="63E7A992" w14:textId="77777777" w:rsidR="00D27EA6" w:rsidRDefault="00125A04" w:rsidP="00C21788">
      <w:r w:rsidRPr="00487D9B">
        <w:rPr>
          <w:b/>
        </w:rPr>
        <w:t>NOW THEREFORE, BE IT RESOLVED BY THE PAYSON CITY COUNCIL</w:t>
      </w:r>
      <w:r w:rsidRPr="00487D9B">
        <w:t xml:space="preserve">, that </w:t>
      </w:r>
      <w:r>
        <w:t xml:space="preserve">Mayor </w:t>
      </w:r>
      <w:r w:rsidRPr="009C72F3">
        <w:t>William R. Wright</w:t>
      </w:r>
      <w:r>
        <w:t xml:space="preserve"> is authorized and directed to execute </w:t>
      </w:r>
      <w:r w:rsidR="00D27EA6">
        <w:t xml:space="preserve">the attached Culinary Water and Pressurized Irrigation </w:t>
      </w:r>
      <w:r>
        <w:t xml:space="preserve">Easement Agreement between </w:t>
      </w:r>
      <w:r w:rsidRPr="001F4436">
        <w:t xml:space="preserve">PAYSON CITY </w:t>
      </w:r>
      <w:r>
        <w:t>and property owner Arrowhead Partners, LLC.</w:t>
      </w:r>
    </w:p>
    <w:p w14:paraId="2E220BA3" w14:textId="77777777" w:rsidR="00D27EA6" w:rsidRDefault="00D27EA6" w:rsidP="00125A04">
      <w:pPr>
        <w:ind w:firstLine="720"/>
      </w:pPr>
    </w:p>
    <w:p w14:paraId="0E2456C7" w14:textId="23A85B6F" w:rsidR="00125A04" w:rsidRDefault="00D27EA6" w:rsidP="00125A04">
      <w:pPr>
        <w:ind w:firstLine="720"/>
        <w:rPr>
          <w:rFonts w:ascii="Times-Roman" w:eastAsiaTheme="minorHAnsi" w:hAnsi="Times-Roman" w:cs="Times-Roman"/>
        </w:rPr>
      </w:pPr>
      <w:r>
        <w:t>(AGREEMENT ATTACHED HERETO AND INCORPORATED HERIN)</w:t>
      </w:r>
      <w:r w:rsidR="00125A04">
        <w:t xml:space="preserve"> </w:t>
      </w:r>
    </w:p>
    <w:p w14:paraId="2321D6A7" w14:textId="77777777" w:rsidR="00125A04" w:rsidRDefault="00125A04" w:rsidP="00125A04">
      <w:pPr>
        <w:ind w:firstLine="720"/>
        <w:rPr>
          <w:rFonts w:ascii="Times-Roman" w:eastAsiaTheme="minorHAnsi" w:hAnsi="Times-Roman" w:cs="Times-Roman"/>
        </w:rPr>
      </w:pPr>
    </w:p>
    <w:p w14:paraId="6B248B3C" w14:textId="77777777" w:rsidR="00016ED6" w:rsidRDefault="00016ED6" w:rsidP="00016ED6">
      <w:r>
        <w:t>This Resolution shall take effect immediately upon its passage by the Payson City Council adopted in a public meeting.</w:t>
      </w:r>
    </w:p>
    <w:p w14:paraId="73FE616C" w14:textId="77777777" w:rsidR="00016ED6" w:rsidRDefault="00016ED6" w:rsidP="00016ED6"/>
    <w:p w14:paraId="3E1D6684" w14:textId="00EC6A58" w:rsidR="00125A04" w:rsidRDefault="00016ED6" w:rsidP="00016ED6">
      <w:r>
        <w:t>Passed and adopted by the Payson City Council, Utah, and effective this 6th day of August 2025.</w:t>
      </w:r>
    </w:p>
    <w:p w14:paraId="08F2BACF" w14:textId="77777777" w:rsidR="00125A04" w:rsidRDefault="00125A04" w:rsidP="00125A04"/>
    <w:p w14:paraId="62F55D68" w14:textId="77777777" w:rsidR="00125A04" w:rsidRDefault="00125A04" w:rsidP="00125A04"/>
    <w:p w14:paraId="7A0D402F" w14:textId="77777777" w:rsidR="00125A04" w:rsidRDefault="00125A04" w:rsidP="00125A04">
      <w:r>
        <w:tab/>
      </w:r>
      <w:r>
        <w:tab/>
      </w:r>
      <w:r>
        <w:tab/>
      </w:r>
      <w:r>
        <w:tab/>
      </w:r>
      <w:r>
        <w:tab/>
      </w:r>
      <w:r>
        <w:tab/>
        <w:t>________________________________</w:t>
      </w:r>
    </w:p>
    <w:p w14:paraId="6964505F" w14:textId="722F7574" w:rsidR="00125A04" w:rsidRDefault="00125A04" w:rsidP="00125A04">
      <w:r>
        <w:tab/>
      </w:r>
      <w:r>
        <w:tab/>
      </w:r>
      <w:r>
        <w:tab/>
      </w:r>
      <w:r>
        <w:tab/>
      </w:r>
      <w:r>
        <w:tab/>
      </w:r>
      <w:r>
        <w:tab/>
      </w:r>
      <w:r w:rsidR="00D27EA6">
        <w:t>William R. Wright, Mayor</w:t>
      </w:r>
    </w:p>
    <w:p w14:paraId="486C2BBF" w14:textId="77777777" w:rsidR="00125A04" w:rsidRDefault="00125A04" w:rsidP="00125A04"/>
    <w:p w14:paraId="00C24402" w14:textId="77777777" w:rsidR="00125A04" w:rsidRPr="009C72F3" w:rsidRDefault="00125A04" w:rsidP="00125A04">
      <w:r w:rsidRPr="009C72F3">
        <w:t>ATTEST:</w:t>
      </w:r>
    </w:p>
    <w:p w14:paraId="37B7A6CA" w14:textId="77777777" w:rsidR="00125A04" w:rsidRPr="009C72F3" w:rsidRDefault="00125A04" w:rsidP="00125A04"/>
    <w:p w14:paraId="1B8677B7" w14:textId="77777777" w:rsidR="00125A04" w:rsidRPr="009C72F3" w:rsidRDefault="00125A04" w:rsidP="00125A04"/>
    <w:p w14:paraId="10AB6EBE" w14:textId="77777777" w:rsidR="00125A04" w:rsidRPr="009C72F3" w:rsidRDefault="00125A04" w:rsidP="00125A04">
      <w:pPr>
        <w:rPr>
          <w:u w:val="single"/>
        </w:rPr>
      </w:pPr>
      <w:r w:rsidRPr="009C72F3">
        <w:rPr>
          <w:u w:val="single"/>
        </w:rPr>
        <w:tab/>
      </w:r>
      <w:r w:rsidRPr="009C72F3">
        <w:rPr>
          <w:u w:val="single"/>
        </w:rPr>
        <w:tab/>
      </w:r>
      <w:r w:rsidRPr="009C72F3">
        <w:rPr>
          <w:u w:val="single"/>
        </w:rPr>
        <w:tab/>
      </w:r>
      <w:r w:rsidRPr="009C72F3">
        <w:rPr>
          <w:u w:val="single"/>
        </w:rPr>
        <w:tab/>
      </w:r>
      <w:r w:rsidRPr="009C72F3">
        <w:rPr>
          <w:u w:val="single"/>
        </w:rPr>
        <w:tab/>
      </w:r>
      <w:r w:rsidRPr="009C72F3">
        <w:rPr>
          <w:u w:val="single"/>
        </w:rPr>
        <w:tab/>
      </w:r>
    </w:p>
    <w:p w14:paraId="1BC41889" w14:textId="77777777" w:rsidR="00125A04" w:rsidRPr="009C72F3" w:rsidRDefault="00125A04" w:rsidP="00125A04">
      <w:r w:rsidRPr="009C72F3">
        <w:t>Kim E. Holindrake, City Recorder</w:t>
      </w:r>
    </w:p>
    <w:p w14:paraId="1ABBB915" w14:textId="77777777" w:rsidR="00125A04" w:rsidRDefault="00125A04" w:rsidP="00125A04"/>
    <w:sectPr w:rsidR="00125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04"/>
    <w:rsid w:val="00016ED6"/>
    <w:rsid w:val="00125A04"/>
    <w:rsid w:val="001575CA"/>
    <w:rsid w:val="00605817"/>
    <w:rsid w:val="00AC2B6F"/>
    <w:rsid w:val="00C21788"/>
    <w:rsid w:val="00CC383D"/>
    <w:rsid w:val="00D27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A6BF5"/>
  <w15:chartTrackingRefBased/>
  <w15:docId w15:val="{40D16D4C-08CE-4F5D-BC1C-71E72674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04"/>
    <w:pPr>
      <w:widowControl w:val="0"/>
      <w:autoSpaceDE w:val="0"/>
      <w:autoSpaceDN w:val="0"/>
      <w:adjustRightInd w:val="0"/>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25A04"/>
    <w:pPr>
      <w:keepNext/>
      <w:keepLines/>
      <w:widowControl/>
      <w:autoSpaceDE/>
      <w:autoSpaceDN/>
      <w:adjustRightInd/>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25A04"/>
    <w:pPr>
      <w:keepNext/>
      <w:keepLines/>
      <w:widowControl/>
      <w:autoSpaceDE/>
      <w:autoSpaceDN/>
      <w:adjustRightInd/>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25A04"/>
    <w:pPr>
      <w:keepNext/>
      <w:keepLines/>
      <w:widowControl/>
      <w:autoSpaceDE/>
      <w:autoSpaceDN/>
      <w:adjustRightInd/>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25A04"/>
    <w:pPr>
      <w:keepNext/>
      <w:keepLines/>
      <w:widowControl/>
      <w:autoSpaceDE/>
      <w:autoSpaceDN/>
      <w:adjustRightInd/>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25A04"/>
    <w:pPr>
      <w:keepNext/>
      <w:keepLines/>
      <w:widowControl/>
      <w:autoSpaceDE/>
      <w:autoSpaceDN/>
      <w:adjustRightInd/>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25A04"/>
    <w:pPr>
      <w:keepNext/>
      <w:keepLines/>
      <w:widowControl/>
      <w:autoSpaceDE/>
      <w:autoSpaceDN/>
      <w:adjustRightInd/>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25A04"/>
    <w:pPr>
      <w:keepNext/>
      <w:keepLines/>
      <w:widowControl/>
      <w:autoSpaceDE/>
      <w:autoSpaceDN/>
      <w:adjustRightInd/>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25A04"/>
    <w:pPr>
      <w:keepNext/>
      <w:keepLines/>
      <w:widowControl/>
      <w:autoSpaceDE/>
      <w:autoSpaceDN/>
      <w:adjustRightInd/>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25A04"/>
    <w:pPr>
      <w:keepNext/>
      <w:keepLines/>
      <w:widowControl/>
      <w:autoSpaceDE/>
      <w:autoSpaceDN/>
      <w:adjustRightInd/>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A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5A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5A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5A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5A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5A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5A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5A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5A04"/>
    <w:rPr>
      <w:rFonts w:eastAsiaTheme="majorEastAsia" w:cstheme="majorBidi"/>
      <w:color w:val="272727" w:themeColor="text1" w:themeTint="D8"/>
    </w:rPr>
  </w:style>
  <w:style w:type="paragraph" w:styleId="Title">
    <w:name w:val="Title"/>
    <w:basedOn w:val="Normal"/>
    <w:next w:val="Normal"/>
    <w:link w:val="TitleChar"/>
    <w:uiPriority w:val="10"/>
    <w:qFormat/>
    <w:rsid w:val="00125A04"/>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25A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5A04"/>
    <w:pPr>
      <w:widowControl/>
      <w:numPr>
        <w:ilvl w:val="1"/>
      </w:numPr>
      <w:autoSpaceDE/>
      <w:autoSpaceDN/>
      <w:adjustRightInd/>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25A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5A04"/>
    <w:pPr>
      <w:widowControl/>
      <w:autoSpaceDE/>
      <w:autoSpaceDN/>
      <w:adjustRightInd/>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25A04"/>
    <w:rPr>
      <w:i/>
      <w:iCs/>
      <w:color w:val="404040" w:themeColor="text1" w:themeTint="BF"/>
    </w:rPr>
  </w:style>
  <w:style w:type="paragraph" w:styleId="ListParagraph">
    <w:name w:val="List Paragraph"/>
    <w:basedOn w:val="Normal"/>
    <w:uiPriority w:val="34"/>
    <w:qFormat/>
    <w:rsid w:val="00125A04"/>
    <w:pPr>
      <w:widowControl/>
      <w:autoSpaceDE/>
      <w:autoSpaceDN/>
      <w:adjustRightInd/>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25A04"/>
    <w:rPr>
      <w:i/>
      <w:iCs/>
      <w:color w:val="0F4761" w:themeColor="accent1" w:themeShade="BF"/>
    </w:rPr>
  </w:style>
  <w:style w:type="paragraph" w:styleId="IntenseQuote">
    <w:name w:val="Intense Quote"/>
    <w:basedOn w:val="Normal"/>
    <w:next w:val="Normal"/>
    <w:link w:val="IntenseQuoteChar"/>
    <w:uiPriority w:val="30"/>
    <w:qFormat/>
    <w:rsid w:val="00125A04"/>
    <w:pPr>
      <w:widowControl/>
      <w:pBdr>
        <w:top w:val="single" w:sz="4" w:space="10" w:color="0F4761" w:themeColor="accent1" w:themeShade="BF"/>
        <w:bottom w:val="single" w:sz="4" w:space="10" w:color="0F4761" w:themeColor="accent1" w:themeShade="BF"/>
      </w:pBdr>
      <w:autoSpaceDE/>
      <w:autoSpaceDN/>
      <w:adjustRightInd/>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125A04"/>
    <w:rPr>
      <w:i/>
      <w:iCs/>
      <w:color w:val="0F4761" w:themeColor="accent1" w:themeShade="BF"/>
    </w:rPr>
  </w:style>
  <w:style w:type="character" w:styleId="IntenseReference">
    <w:name w:val="Intense Reference"/>
    <w:basedOn w:val="DefaultParagraphFont"/>
    <w:uiPriority w:val="32"/>
    <w:qFormat/>
    <w:rsid w:val="00125A0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Dalley</dc:creator>
  <cp:keywords/>
  <dc:description/>
  <cp:lastModifiedBy>Kim Holindrake</cp:lastModifiedBy>
  <cp:revision>5</cp:revision>
  <dcterms:created xsi:type="dcterms:W3CDTF">2025-07-31T18:40:00Z</dcterms:created>
  <dcterms:modified xsi:type="dcterms:W3CDTF">2025-07-31T20:35:00Z</dcterms:modified>
</cp:coreProperties>
</file>